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Formatting and Page Limits: The Project Narrative should be no more than 20 pages in length, single spaced, Times New Roman or Arial 11 point font, submitted as an upload or open form. Please organize the narrative using the headings below and consecutively number all pages. </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Part 1</w:t>
        <w:tab/>
        <w:t xml:space="preserve">LMB Roles and Functions</w:t>
      </w:r>
    </w:p>
    <w:p w:rsidR="00000000" w:rsidDel="00000000" w:rsidP="00000000" w:rsidRDefault="00000000" w:rsidRPr="00000000" w14:paraId="00000006">
      <w:pPr>
        <w:numPr>
          <w:ilvl w:val="0"/>
          <w:numId w:val="1"/>
        </w:numPr>
        <w:ind w:left="720" w:hanging="360"/>
      </w:pPr>
      <w:r w:rsidDel="00000000" w:rsidR="00000000" w:rsidRPr="00000000">
        <w:rPr>
          <w:rtl w:val="0"/>
        </w:rPr>
        <w:t xml:space="preserve">Describe how the LMB’s unique local capacity and position enable it to serve as a backbone organization driving systems change to reduce childhood poverty and increase economic mobility in its jurisdiction.</w:t>
      </w:r>
    </w:p>
    <w:p w:rsidR="00000000" w:rsidDel="00000000" w:rsidP="00000000" w:rsidRDefault="00000000" w:rsidRPr="00000000" w14:paraId="00000007">
      <w:pPr>
        <w:numPr>
          <w:ilvl w:val="0"/>
          <w:numId w:val="1"/>
        </w:numPr>
        <w:ind w:left="720" w:hanging="360"/>
      </w:pPr>
      <w:r w:rsidDel="00000000" w:rsidR="00000000" w:rsidRPr="00000000">
        <w:rPr>
          <w:rtl w:val="0"/>
        </w:rPr>
        <w:t xml:space="preserve">Detail the LMB’s systems change efforts to date, including examples of successful strategies and local impact, and explain how the LMB plans to build on this work in the future.</w:t>
      </w:r>
    </w:p>
    <w:p w:rsidR="00000000" w:rsidDel="00000000" w:rsidP="00000000" w:rsidRDefault="00000000" w:rsidRPr="00000000" w14:paraId="00000008">
      <w:pPr>
        <w:numPr>
          <w:ilvl w:val="0"/>
          <w:numId w:val="1"/>
        </w:numPr>
        <w:ind w:left="720" w:hanging="360"/>
      </w:pPr>
      <w:r w:rsidDel="00000000" w:rsidR="00000000" w:rsidRPr="00000000">
        <w:rPr>
          <w:rtl w:val="0"/>
        </w:rPr>
        <w:t xml:space="preserve">Identify how the LMB adheres to an evidence-based model or governance framework to guide its systems change approach (e.g., collective impact, two-generation approach, theory of action).</w:t>
      </w:r>
    </w:p>
    <w:p w:rsidR="00000000" w:rsidDel="00000000" w:rsidP="00000000" w:rsidRDefault="00000000" w:rsidRPr="00000000" w14:paraId="00000009">
      <w:pPr>
        <w:numPr>
          <w:ilvl w:val="0"/>
          <w:numId w:val="1"/>
        </w:numPr>
        <w:ind w:left="720" w:hanging="360"/>
      </w:pPr>
      <w:r w:rsidDel="00000000" w:rsidR="00000000" w:rsidRPr="00000000">
        <w:rPr>
          <w:rtl w:val="0"/>
        </w:rPr>
        <w:t xml:space="preserve">List the current asset mapping and needs assessment resources and processes the LMB uses to inform funding, when these reports/plans were last updated, and the LMB’s process for continued analysis of service gaps in FY27.</w:t>
      </w:r>
    </w:p>
    <w:p w:rsidR="00000000" w:rsidDel="00000000" w:rsidP="00000000" w:rsidRDefault="00000000" w:rsidRPr="00000000" w14:paraId="0000000A">
      <w:pPr>
        <w:numPr>
          <w:ilvl w:val="0"/>
          <w:numId w:val="1"/>
        </w:numPr>
        <w:ind w:left="720" w:hanging="360"/>
      </w:pPr>
      <w:r w:rsidDel="00000000" w:rsidR="00000000" w:rsidRPr="00000000">
        <w:rPr>
          <w:rtl w:val="0"/>
        </w:rPr>
        <w:t xml:space="preserve">Explain how the LMB uses disaggregated local data (by race and ethnicity, when available) to identify disparities and guide systems change efforts.</w:t>
      </w:r>
    </w:p>
    <w:p w:rsidR="00000000" w:rsidDel="00000000" w:rsidP="00000000" w:rsidRDefault="00000000" w:rsidRPr="00000000" w14:paraId="0000000B">
      <w:pPr>
        <w:numPr>
          <w:ilvl w:val="0"/>
          <w:numId w:val="1"/>
        </w:numPr>
        <w:ind w:left="720" w:hanging="360"/>
      </w:pPr>
      <w:r w:rsidDel="00000000" w:rsidR="00000000" w:rsidRPr="00000000">
        <w:rPr>
          <w:rtl w:val="0"/>
        </w:rPr>
        <w:t xml:space="preserve">Explain how individuals with lived experience manage, supervise, advise, and/or influence LMB priorities, policies, and investments.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Part 2</w:t>
        <w:tab/>
        <w:t xml:space="preserve">Program Strategies, Alignment and Impact</w:t>
      </w:r>
    </w:p>
    <w:p w:rsidR="00000000" w:rsidDel="00000000" w:rsidP="00000000" w:rsidRDefault="00000000" w:rsidRPr="00000000" w14:paraId="0000000E">
      <w:pPr>
        <w:numPr>
          <w:ilvl w:val="0"/>
          <w:numId w:val="1"/>
        </w:numPr>
        <w:ind w:left="720" w:hanging="360"/>
      </w:pPr>
      <w:r w:rsidDel="00000000" w:rsidR="00000000" w:rsidRPr="00000000">
        <w:rPr>
          <w:rtl w:val="0"/>
        </w:rPr>
        <w:t xml:space="preserve">Using the </w:t>
      </w:r>
      <w:r w:rsidDel="00000000" w:rsidR="00000000" w:rsidRPr="00000000">
        <w:rPr>
          <w:b w:val="1"/>
          <w:bCs w:val="1"/>
          <w:rtl w:val="0"/>
        </w:rPr>
        <w:t xml:space="preserve">CCIF-funded programs and strategies template</w:t>
      </w:r>
      <w:r w:rsidDel="00000000" w:rsidR="00000000" w:rsidRPr="00000000">
        <w:rPr>
          <w:rtl w:val="0"/>
        </w:rPr>
        <w:t xml:space="preserve">, identify all programs and strategies, their alignment with the Community Support Initiatives, and evidence-based outcomes based on the</w:t>
      </w:r>
      <w:r w:rsidDel="00000000" w:rsidR="00000000" w:rsidRPr="00000000">
        <w:rPr>
          <w:b w:val="1"/>
          <w:bCs w:val="1"/>
          <w:rtl w:val="0"/>
        </w:rPr>
        <w:t xml:space="preserve"> </w:t>
      </w:r>
      <w:r w:rsidDel="00000000" w:rsidR="00000000" w:rsidRPr="00000000">
        <w:rPr>
          <w:b w:val="1"/>
          <w:bCs w:val="1"/>
          <w:rtl w:val="0"/>
        </w:rPr>
        <w:t xml:space="preserve">Resource for Identifying and Evaluating Evidence-Based Programs</w:t>
      </w:r>
      <w:r w:rsidDel="00000000" w:rsidR="00000000" w:rsidRPr="00000000">
        <w:rPr>
          <w:b w:val="1"/>
          <w:bCs w:val="1"/>
          <w:rtl w:val="0"/>
        </w:rPr>
        <w:t xml:space="preserve">.</w:t>
      </w:r>
    </w:p>
    <w:p w:rsidR="00000000" w:rsidDel="00000000" w:rsidP="00000000" w:rsidRDefault="00000000" w:rsidRPr="00000000" w14:paraId="0000000F">
      <w:pPr>
        <w:numPr>
          <w:ilvl w:val="0"/>
          <w:numId w:val="1"/>
        </w:numPr>
        <w:ind w:left="720" w:hanging="360"/>
      </w:pPr>
      <w:r w:rsidDel="00000000" w:rsidR="00000000" w:rsidRPr="00000000">
        <w:rPr>
          <w:rtl w:val="0"/>
        </w:rPr>
        <w:t xml:space="preserve">Identify and outline any CCIF-funded programs that are not technically “evidence-based,” provide a brief rationale for their inclusion in your FY27 strategy/budget, and their alignment with the Community Support Initiatives.</w:t>
      </w:r>
    </w:p>
    <w:p w:rsidR="00000000" w:rsidDel="00000000" w:rsidP="00000000" w:rsidRDefault="00000000" w:rsidRPr="00000000" w14:paraId="00000010">
      <w:pPr>
        <w:numPr>
          <w:ilvl w:val="0"/>
          <w:numId w:val="1"/>
        </w:numPr>
        <w:ind w:left="720" w:hanging="360"/>
      </w:pPr>
      <w:r w:rsidDel="00000000" w:rsidR="00000000" w:rsidRPr="00000000">
        <w:rPr>
          <w:rtl w:val="0"/>
        </w:rPr>
        <w:t xml:space="preserve">Describe any proposed FY27 programs and strategies aligned with the local community/strategic plan for communities with high concentrations of poverty (as applicable)</w:t>
      </w:r>
    </w:p>
    <w:p w:rsidR="00000000" w:rsidDel="00000000" w:rsidP="00000000" w:rsidRDefault="00000000" w:rsidRPr="00000000" w14:paraId="00000011">
      <w:pPr>
        <w:numPr>
          <w:ilvl w:val="0"/>
          <w:numId w:val="1"/>
        </w:numPr>
        <w:ind w:left="720" w:hanging="360"/>
      </w:pPr>
      <w:r w:rsidDel="00000000" w:rsidR="00000000" w:rsidRPr="00000000">
        <w:rPr>
          <w:rtl w:val="0"/>
        </w:rPr>
        <w:t xml:space="preserve">Benefits Access (as applicable)</w:t>
      </w:r>
    </w:p>
    <w:p w:rsidR="00000000" w:rsidDel="00000000" w:rsidP="00000000" w:rsidRDefault="00000000" w:rsidRPr="00000000" w14:paraId="00000012">
      <w:pPr>
        <w:ind w:left="720" w:firstLine="0"/>
        <w:rPr/>
      </w:pPr>
      <w:r w:rsidDel="00000000" w:rsidR="00000000" w:rsidRPr="00000000">
        <w:rPr>
          <w:rtl w:val="0"/>
        </w:rPr>
        <w:t xml:space="preserve">Describe how the LMB will expand access to economic and tax benefits—particularly high-impact supports such as the EITC and CTC—reduce barriers to enrollment or re-enrollment, and strengthen benefits navigation systems to advance economic opportunity in the jurisdiction.</w:t>
      </w:r>
    </w:p>
    <w:p w:rsidR="00000000" w:rsidDel="00000000" w:rsidP="00000000" w:rsidRDefault="00000000" w:rsidRPr="00000000" w14:paraId="00000013">
      <w:pPr>
        <w:numPr>
          <w:ilvl w:val="0"/>
          <w:numId w:val="1"/>
        </w:numPr>
        <w:ind w:left="720" w:hanging="360"/>
      </w:pPr>
      <w:r w:rsidDel="00000000" w:rsidR="00000000" w:rsidRPr="00000000">
        <w:rPr>
          <w:rtl w:val="0"/>
        </w:rPr>
        <w:t xml:space="preserve">Community Schools (as applicable)</w:t>
      </w:r>
    </w:p>
    <w:p w:rsidR="00000000" w:rsidDel="00000000" w:rsidP="00000000" w:rsidRDefault="00000000" w:rsidRPr="00000000" w14:paraId="00000014">
      <w:pPr>
        <w:ind w:left="720" w:firstLine="0"/>
        <w:rPr/>
      </w:pPr>
      <w:r w:rsidDel="00000000" w:rsidR="00000000" w:rsidRPr="00000000">
        <w:rPr>
          <w:rtl w:val="0"/>
        </w:rPr>
        <w:t xml:space="preserve">Describe how the LMB will collaborate with the LEA, local community schools, community stakeholders, and families in support of high-quality community school implementation and increasing wraparound services.</w:t>
      </w:r>
    </w:p>
    <w:p w:rsidR="00000000" w:rsidDel="00000000" w:rsidP="00000000" w:rsidRDefault="00000000" w:rsidRPr="00000000" w14:paraId="00000015">
      <w:pPr>
        <w:numPr>
          <w:ilvl w:val="0"/>
          <w:numId w:val="1"/>
        </w:numPr>
        <w:ind w:left="720" w:hanging="360"/>
      </w:pPr>
      <w:r w:rsidDel="00000000" w:rsidR="00000000" w:rsidRPr="00000000">
        <w:rPr>
          <w:rtl w:val="0"/>
        </w:rPr>
        <w:t xml:space="preserve">Young Men and Boys (as applicable)</w:t>
      </w:r>
    </w:p>
    <w:p w:rsidR="00000000" w:rsidDel="00000000" w:rsidP="00000000" w:rsidRDefault="00000000" w:rsidRPr="00000000" w14:paraId="00000016">
      <w:pPr>
        <w:ind w:left="720" w:firstLine="0"/>
        <w:rPr/>
      </w:pPr>
      <w:r w:rsidDel="00000000" w:rsidR="00000000" w:rsidRPr="00000000">
        <w:rPr>
          <w:rtl w:val="0"/>
        </w:rPr>
        <w:t xml:space="preserve">Describe how the LMB will support the Young Men and Boys Initiative, particularly in the connection to and expansion of mental health support and workforce development for young men in the jurisdiction.</w:t>
      </w:r>
    </w:p>
    <w:p w:rsidR="00000000" w:rsidDel="00000000" w:rsidP="00000000" w:rsidRDefault="00000000" w:rsidRPr="00000000" w14:paraId="00000017">
      <w:pPr>
        <w:numPr>
          <w:ilvl w:val="0"/>
          <w:numId w:val="1"/>
        </w:numPr>
        <w:ind w:left="720" w:hanging="360"/>
      </w:pPr>
      <w:r w:rsidDel="00000000" w:rsidR="00000000" w:rsidRPr="00000000">
        <w:rPr>
          <w:rtl w:val="0"/>
        </w:rPr>
        <w:t xml:space="preserve">Big Brothers, Big Sisters Community-Based Mentoring Program (as applicable)</w:t>
      </w:r>
    </w:p>
    <w:p w:rsidR="00000000" w:rsidDel="00000000" w:rsidP="00000000" w:rsidRDefault="00000000" w:rsidRPr="00000000" w14:paraId="00000018">
      <w:pPr>
        <w:ind w:left="720" w:firstLine="0"/>
        <w:rPr/>
      </w:pPr>
      <w:r w:rsidDel="00000000" w:rsidR="00000000" w:rsidRPr="00000000">
        <w:rPr>
          <w:rtl w:val="0"/>
        </w:rPr>
        <w:t xml:space="preserve">Detail any first-year activities that supported FY26’s funding to expand the local BBBS mentoring program. Responses should include plans to continue planned outreach, program or partnership development, and any capacity-building support needed to increase the number of youth receiving mentoring services for FY27.</w:t>
      </w:r>
    </w:p>
    <w:p w:rsidR="00000000" w:rsidDel="00000000" w:rsidP="00000000" w:rsidRDefault="00000000" w:rsidRPr="00000000" w14:paraId="00000019">
      <w:pPr>
        <w:numPr>
          <w:ilvl w:val="0"/>
          <w:numId w:val="1"/>
        </w:numPr>
        <w:ind w:left="720" w:hanging="360"/>
      </w:pPr>
      <w:r w:rsidDel="00000000" w:rsidR="00000000" w:rsidRPr="00000000">
        <w:rPr>
          <w:rtl w:val="0"/>
        </w:rPr>
        <w:t xml:space="preserve">Racial Wealth Gap (as applicable)</w:t>
      </w:r>
    </w:p>
    <w:p w:rsidR="00000000" w:rsidDel="00000000" w:rsidP="00000000" w:rsidRDefault="00000000" w:rsidRPr="00000000" w14:paraId="0000001A">
      <w:pPr>
        <w:ind w:left="720" w:firstLine="0"/>
        <w:rPr/>
      </w:pPr>
      <w:r w:rsidDel="00000000" w:rsidR="00000000" w:rsidRPr="00000000">
        <w:rPr>
          <w:rtl w:val="0"/>
        </w:rPr>
        <w:t xml:space="preserve">Describe how the LMB will contribute to the closing of the racial wealth gap through efforts that build community wealth, support asset accumulation, build savings, and reduce debt.</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Part 3</w:t>
        <w:tab/>
        <w:t xml:space="preserve">Fiscal Mapping</w:t>
      </w:r>
    </w:p>
    <w:p w:rsidR="00000000" w:rsidDel="00000000" w:rsidP="00000000" w:rsidRDefault="00000000" w:rsidRPr="00000000" w14:paraId="0000001D">
      <w:pPr>
        <w:numPr>
          <w:ilvl w:val="0"/>
          <w:numId w:val="1"/>
        </w:numPr>
        <w:ind w:left="720" w:hanging="360"/>
      </w:pPr>
      <w:r w:rsidDel="00000000" w:rsidR="00000000" w:rsidRPr="00000000">
        <w:rPr>
          <w:rtl w:val="0"/>
        </w:rPr>
        <w:t xml:space="preserve">Describe how the LMB will leverage staff to maintain and update county fiscal maps in FY27.</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Part 4</w:t>
        <w:tab/>
        <w:t xml:space="preserve">Progress and Outcomes</w:t>
      </w:r>
    </w:p>
    <w:p w:rsidR="00000000" w:rsidDel="00000000" w:rsidP="00000000" w:rsidRDefault="00000000" w:rsidRPr="00000000" w14:paraId="00000020">
      <w:pPr>
        <w:numPr>
          <w:ilvl w:val="0"/>
          <w:numId w:val="1"/>
        </w:numPr>
        <w:ind w:left="720" w:hanging="360"/>
      </w:pPr>
      <w:r w:rsidDel="00000000" w:rsidR="00000000" w:rsidRPr="00000000">
        <w:rPr>
          <w:rtl w:val="0"/>
        </w:rPr>
        <w:t xml:space="preserve">Using the </w:t>
      </w:r>
      <w:r w:rsidDel="00000000" w:rsidR="00000000" w:rsidRPr="00000000">
        <w:rPr>
          <w:b w:val="1"/>
          <w:bCs w:val="1"/>
          <w:rtl w:val="0"/>
        </w:rPr>
        <w:t xml:space="preserve">CCIF-funded programs and strategies template</w:t>
      </w:r>
      <w:r w:rsidDel="00000000" w:rsidR="00000000" w:rsidRPr="00000000">
        <w:rPr>
          <w:rtl w:val="0"/>
        </w:rPr>
        <w:t xml:space="preserve"> (tab 2), please provide a high level summary of significant wins, progress/outcomes, and lessons learned.</w:t>
      </w:r>
    </w:p>
    <w:p w:rsidR="00000000" w:rsidDel="00000000" w:rsidP="00000000" w:rsidRDefault="00000000" w:rsidRPr="00000000" w14:paraId="00000021">
      <w:pPr>
        <w:numPr>
          <w:ilvl w:val="0"/>
          <w:numId w:val="1"/>
        </w:numPr>
        <w:ind w:left="720" w:hanging="360"/>
      </w:pPr>
      <w:r w:rsidDel="00000000" w:rsidR="00000000" w:rsidRPr="00000000">
        <w:rPr>
          <w:rtl w:val="0"/>
        </w:rPr>
        <w:t xml:space="preserve">Provide any additional feedback about obstacles and challenges you encountered in FY27 that may have impeded progress or limited the capacity of the LMB to reach its annual goals.</w:t>
      </w:r>
    </w:p>
    <w:p w:rsidR="00000000" w:rsidDel="00000000" w:rsidP="00000000" w:rsidRDefault="00000000" w:rsidRPr="00000000" w14:paraId="00000022">
      <w:pPr>
        <w:numPr>
          <w:ilvl w:val="0"/>
          <w:numId w:val="1"/>
        </w:numPr>
        <w:ind w:left="720" w:hanging="360"/>
      </w:pPr>
      <w:r w:rsidDel="00000000" w:rsidR="00000000" w:rsidRPr="00000000">
        <w:rPr>
          <w:rtl w:val="0"/>
        </w:rPr>
        <w:t xml:space="preserve">Describe how your LMB uses qualitative and quantitative data to advise program design, monitor progress, and inform your community about local wins and opportunities.</w:t>
      </w:r>
    </w:p>
    <w:p w:rsidR="00000000" w:rsidDel="00000000" w:rsidP="00000000" w:rsidRDefault="00000000" w:rsidRPr="00000000" w14:paraId="00000023">
      <w:pPr>
        <w:numPr>
          <w:ilvl w:val="1"/>
          <w:numId w:val="1"/>
        </w:numPr>
        <w:ind w:left="1440" w:hanging="360"/>
      </w:pPr>
      <w:r w:rsidDel="00000000" w:rsidR="00000000" w:rsidRPr="00000000">
        <w:rPr>
          <w:rtl w:val="0"/>
        </w:rPr>
        <w:t xml:space="preserve">Provide examples of how and when the LMB convenes partners or community stakeholders to share data insights, including discussions of progress, challenges, lessons learned, and strategic pivots.</w:t>
      </w:r>
    </w:p>
    <w:p w:rsidR="00000000" w:rsidDel="00000000" w:rsidP="00000000" w:rsidRDefault="00000000" w:rsidRPr="00000000" w14:paraId="00000024">
      <w:pPr>
        <w:numPr>
          <w:ilvl w:val="0"/>
          <w:numId w:val="1"/>
        </w:numPr>
        <w:ind w:left="720" w:hanging="360"/>
      </w:pPr>
      <w:r w:rsidDel="00000000" w:rsidR="00000000" w:rsidRPr="00000000">
        <w:rPr>
          <w:rtl w:val="0"/>
        </w:rPr>
        <w:t xml:space="preserve">Using the </w:t>
      </w:r>
      <w:r w:rsidDel="00000000" w:rsidR="00000000" w:rsidRPr="00000000">
        <w:rPr>
          <w:b w:val="1"/>
          <w:bCs w:val="1"/>
          <w:rtl w:val="0"/>
        </w:rPr>
        <w:t xml:space="preserve">CCIF-funded programs and strategies template</w:t>
      </w:r>
      <w:r w:rsidDel="00000000" w:rsidR="00000000" w:rsidRPr="00000000">
        <w:rPr>
          <w:rtl w:val="0"/>
        </w:rPr>
        <w:t xml:space="preserve"> (pg. 3) identify all performance measures, including the numerators and denominators for calculations, under each of the three headings (How Much, How Well, Better Off).</w:t>
      </w:r>
    </w:p>
    <w:p w:rsidR="00000000" w:rsidDel="00000000" w:rsidP="00000000" w:rsidRDefault="00000000" w:rsidRPr="00000000" w14:paraId="00000025">
      <w:pPr>
        <w:rPr/>
      </w:pPr>
      <w:r w:rsidDel="00000000" w:rsidR="00000000" w:rsidRPr="00000000">
        <w:rPr>
          <w:rtl w:val="0"/>
        </w:rPr>
      </w:r>
    </w:p>
    <w:sectPr>
      <w:headerReference r:id="rId6" w:type="default"/>
      <w:footerReference r:id="rId7" w:type="default"/>
      <w:pgSz w:h="15840" w:w="12240" w:orient="portrait"/>
      <w:pgMar w:bottom="1699.1999999999998" w:top="979.2" w:left="1440" w:right="1468.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widowControl w:val="0"/>
      <w:spacing w:line="240" w:lineRule="auto"/>
      <w:jc w:val="center"/>
      <w:rPr>
        <w:b w:val="1"/>
        <w:bCs w:val="1"/>
      </w:rPr>
    </w:pPr>
    <w:r w:rsidDel="00000000" w:rsidR="00000000" w:rsidRPr="00000000">
      <w:rPr>
        <w:b w:val="1"/>
        <w:bCs w:val="1"/>
        <w:rtl w:val="0"/>
      </w:rPr>
      <w:t xml:space="preserve">FY27 CCIF Project Narrative Template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fontTable" Target="fontTable.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header" Target="header1.xml"/><Relationship Id="rId5" Type="http://schemas.openxmlformats.org/officeDocument/2006/relationships/styles" Target="styles.xml"/><Relationship Id="rId10" Type="http://schemas.openxmlformats.org/officeDocument/2006/relationships/customXml" Target="../customXml/item3.xml"/><Relationship Id="rId4" Type="http://schemas.openxmlformats.org/officeDocument/2006/relationships/numbering" Target="numbering.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9209207C51724BAC982B8EFC5FB25E" ma:contentTypeVersion="1" ma:contentTypeDescription="Create a new document." ma:contentTypeScope="" ma:versionID="d6cc76ef7d27f3809aec8df52dbb56d7">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C783084-0295-49C6-8D74-1025F5B24CA5}"/>
</file>

<file path=customXml/itemProps2.xml><?xml version="1.0" encoding="utf-8"?>
<ds:datastoreItem xmlns:ds="http://schemas.openxmlformats.org/officeDocument/2006/customXml" ds:itemID="{3B16EBF8-C873-41BE-BFD8-0C299325F46F}"/>
</file>

<file path=customXml/itemProps3.xml><?xml version="1.0" encoding="utf-8"?>
<ds:datastoreItem xmlns:ds="http://schemas.openxmlformats.org/officeDocument/2006/customXml" ds:itemID="{286F58B8-1A6D-41D7-B8AA-7CAA4A84EAA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0x010100DE9209207C51724BAC982B8EFC5FB25E</vt:lpwstr>
  </property>
</Properties>
</file>